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1141" w14:textId="77777777" w:rsidR="00117939" w:rsidRDefault="00117939" w:rsidP="00117939">
      <w:pPr>
        <w:pStyle w:val="Titel"/>
        <w:rPr>
          <w:lang w:val="en-US"/>
        </w:rPr>
      </w:pPr>
      <w:r w:rsidRPr="00117939">
        <w:rPr>
          <w:lang w:val="en-US"/>
        </w:rPr>
        <w:t>The Body And Performance Lab</w:t>
      </w:r>
    </w:p>
    <w:p w14:paraId="7E47554D" w14:textId="357BF259" w:rsidR="00117939" w:rsidRPr="00117939" w:rsidRDefault="00117939" w:rsidP="00117939">
      <w:pPr>
        <w:pStyle w:val="Titel"/>
        <w:rPr>
          <w:lang w:val="en-US"/>
        </w:rPr>
      </w:pPr>
      <w:r w:rsidRPr="00117939">
        <w:rPr>
          <w:lang w:val="en-US"/>
        </w:rPr>
        <w:t>Tarieven en pakketten</w:t>
      </w:r>
    </w:p>
    <w:p w14:paraId="1BDE9F2E" w14:textId="77777777" w:rsidR="00117939" w:rsidRPr="00117939" w:rsidRDefault="00117939">
      <w:pPr>
        <w:rPr>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1847"/>
        <w:gridCol w:w="4810"/>
      </w:tblGrid>
      <w:tr w:rsidR="00117939" w:rsidRPr="00117939" w14:paraId="2133373B" w14:textId="77777777" w:rsidTr="00117939">
        <w:trPr>
          <w:tblCellSpacing w:w="15" w:type="dxa"/>
        </w:trPr>
        <w:tc>
          <w:tcPr>
            <w:tcW w:w="2360" w:type="dxa"/>
            <w:vAlign w:val="center"/>
            <w:hideMark/>
          </w:tcPr>
          <w:p w14:paraId="6F070942" w14:textId="77777777" w:rsidR="00117939" w:rsidRPr="00117939" w:rsidRDefault="00117939" w:rsidP="00117939">
            <w:pPr>
              <w:rPr>
                <w:b/>
                <w:bCs/>
                <w:sz w:val="28"/>
                <w:szCs w:val="28"/>
              </w:rPr>
            </w:pPr>
            <w:r w:rsidRPr="00117939">
              <w:rPr>
                <w:b/>
                <w:bCs/>
                <w:sz w:val="28"/>
                <w:szCs w:val="28"/>
              </w:rPr>
              <w:t>Product</w:t>
            </w:r>
          </w:p>
        </w:tc>
        <w:tc>
          <w:tcPr>
            <w:tcW w:w="1817" w:type="dxa"/>
            <w:vAlign w:val="center"/>
            <w:hideMark/>
          </w:tcPr>
          <w:p w14:paraId="7BFB2834" w14:textId="77777777" w:rsidR="00117939" w:rsidRPr="00117939" w:rsidRDefault="00117939" w:rsidP="00117939">
            <w:pPr>
              <w:rPr>
                <w:b/>
                <w:bCs/>
                <w:sz w:val="28"/>
                <w:szCs w:val="28"/>
              </w:rPr>
            </w:pPr>
            <w:r w:rsidRPr="00117939">
              <w:rPr>
                <w:b/>
                <w:bCs/>
                <w:sz w:val="28"/>
                <w:szCs w:val="28"/>
              </w:rPr>
              <w:t>Prijs</w:t>
            </w:r>
          </w:p>
        </w:tc>
        <w:tc>
          <w:tcPr>
            <w:tcW w:w="4765" w:type="dxa"/>
            <w:vAlign w:val="center"/>
            <w:hideMark/>
          </w:tcPr>
          <w:p w14:paraId="6D423D36" w14:textId="77777777" w:rsidR="00117939" w:rsidRPr="00117939" w:rsidRDefault="00117939" w:rsidP="00117939">
            <w:pPr>
              <w:rPr>
                <w:b/>
                <w:bCs/>
                <w:sz w:val="28"/>
                <w:szCs w:val="28"/>
              </w:rPr>
            </w:pPr>
            <w:r w:rsidRPr="00117939">
              <w:rPr>
                <w:b/>
                <w:bCs/>
                <w:sz w:val="28"/>
                <w:szCs w:val="28"/>
              </w:rPr>
              <w:t>Wat krijg je ervoor?</w:t>
            </w:r>
          </w:p>
        </w:tc>
      </w:tr>
      <w:tr w:rsidR="00117939" w:rsidRPr="00117939" w14:paraId="4061591D" w14:textId="77777777" w:rsidTr="00117939">
        <w:trPr>
          <w:tblCellSpacing w:w="15" w:type="dxa"/>
        </w:trPr>
        <w:tc>
          <w:tcPr>
            <w:tcW w:w="2360" w:type="dxa"/>
            <w:vAlign w:val="center"/>
            <w:hideMark/>
          </w:tcPr>
          <w:p w14:paraId="44DA9A97" w14:textId="77777777" w:rsidR="00117939" w:rsidRPr="00117939" w:rsidRDefault="00117939" w:rsidP="00117939">
            <w:pPr>
              <w:rPr>
                <w:sz w:val="24"/>
                <w:szCs w:val="24"/>
              </w:rPr>
            </w:pPr>
            <w:r w:rsidRPr="00117939">
              <w:rPr>
                <w:sz w:val="24"/>
                <w:szCs w:val="24"/>
              </w:rPr>
              <w:t>Kennismakingsgesprek</w:t>
            </w:r>
          </w:p>
        </w:tc>
        <w:tc>
          <w:tcPr>
            <w:tcW w:w="1817" w:type="dxa"/>
            <w:vAlign w:val="center"/>
            <w:hideMark/>
          </w:tcPr>
          <w:p w14:paraId="116969A0" w14:textId="77777777" w:rsidR="00117939" w:rsidRPr="00117939" w:rsidRDefault="00117939" w:rsidP="00117939">
            <w:pPr>
              <w:rPr>
                <w:sz w:val="24"/>
                <w:szCs w:val="24"/>
              </w:rPr>
            </w:pPr>
            <w:r w:rsidRPr="00117939">
              <w:rPr>
                <w:sz w:val="24"/>
                <w:szCs w:val="24"/>
              </w:rPr>
              <w:t>Gratis</w:t>
            </w:r>
          </w:p>
        </w:tc>
        <w:tc>
          <w:tcPr>
            <w:tcW w:w="4765" w:type="dxa"/>
            <w:vAlign w:val="center"/>
            <w:hideMark/>
          </w:tcPr>
          <w:p w14:paraId="1405DFA4" w14:textId="77777777" w:rsidR="00117939" w:rsidRPr="00117939" w:rsidRDefault="00117939" w:rsidP="00117939">
            <w:pPr>
              <w:rPr>
                <w:sz w:val="24"/>
                <w:szCs w:val="24"/>
              </w:rPr>
            </w:pPr>
            <w:r w:rsidRPr="00117939">
              <w:rPr>
                <w:sz w:val="24"/>
                <w:szCs w:val="24"/>
              </w:rPr>
              <w:t>Tijdens een vrijblijvend online kennismakingsgesprek nemen we rustig de tijd om jouw doelen, klachten of vragen te bespreken. Je krijgt de ruimte om jouw verhaal te doen, en ik denk met je mee over wat je nodig hebt of dat nu gericht is op trainen, herstel of leefstijl. Je krijgt een eerlijk advies, zonder verplichtingen. Zo ontdekken we samen of er een goede match is, en welk traject het beste bij jou past.</w:t>
            </w:r>
          </w:p>
        </w:tc>
      </w:tr>
      <w:tr w:rsidR="00117939" w:rsidRPr="00117939" w14:paraId="219C3F0A" w14:textId="77777777" w:rsidTr="00117939">
        <w:trPr>
          <w:tblCellSpacing w:w="15" w:type="dxa"/>
        </w:trPr>
        <w:tc>
          <w:tcPr>
            <w:tcW w:w="2360" w:type="dxa"/>
            <w:vAlign w:val="center"/>
            <w:hideMark/>
          </w:tcPr>
          <w:p w14:paraId="71A492C3" w14:textId="77777777" w:rsidR="00117939" w:rsidRPr="00117939" w:rsidRDefault="00117939" w:rsidP="00117939">
            <w:pPr>
              <w:rPr>
                <w:sz w:val="24"/>
                <w:szCs w:val="24"/>
              </w:rPr>
            </w:pPr>
            <w:r w:rsidRPr="00117939">
              <w:rPr>
                <w:sz w:val="24"/>
                <w:szCs w:val="24"/>
              </w:rPr>
              <w:t>Personal Training (1 sessie)</w:t>
            </w:r>
          </w:p>
        </w:tc>
        <w:tc>
          <w:tcPr>
            <w:tcW w:w="1817" w:type="dxa"/>
            <w:vAlign w:val="center"/>
            <w:hideMark/>
          </w:tcPr>
          <w:p w14:paraId="519F2BE3" w14:textId="77777777" w:rsidR="00117939" w:rsidRPr="00117939" w:rsidRDefault="00117939" w:rsidP="00117939">
            <w:pPr>
              <w:rPr>
                <w:sz w:val="24"/>
                <w:szCs w:val="24"/>
              </w:rPr>
            </w:pPr>
            <w:r w:rsidRPr="00117939">
              <w:rPr>
                <w:sz w:val="24"/>
                <w:szCs w:val="24"/>
              </w:rPr>
              <w:t>€80,-</w:t>
            </w:r>
          </w:p>
        </w:tc>
        <w:tc>
          <w:tcPr>
            <w:tcW w:w="4765" w:type="dxa"/>
            <w:vAlign w:val="center"/>
            <w:hideMark/>
          </w:tcPr>
          <w:p w14:paraId="626396C7" w14:textId="080B143B" w:rsidR="00117939" w:rsidRPr="00117939" w:rsidRDefault="00117939" w:rsidP="00117939">
            <w:pPr>
              <w:rPr>
                <w:sz w:val="24"/>
                <w:szCs w:val="24"/>
              </w:rPr>
            </w:pPr>
            <w:r w:rsidRPr="00117939">
              <w:rPr>
                <w:sz w:val="24"/>
                <w:szCs w:val="24"/>
              </w:rPr>
              <w:t xml:space="preserve">Individuele begeleiding op maat, inclusief </w:t>
            </w:r>
            <w:r w:rsidRPr="00117939">
              <w:rPr>
                <w:sz w:val="24"/>
                <w:szCs w:val="24"/>
              </w:rPr>
              <w:t>techniek coaching</w:t>
            </w:r>
            <w:r w:rsidRPr="00117939">
              <w:rPr>
                <w:sz w:val="24"/>
                <w:szCs w:val="24"/>
              </w:rPr>
              <w:t>, persoonlijke trainingssessies van 60 minuten. Veilig en effectief trainen met aandacht voor jouw doel én eventuele klachten. (Duo PT op aanvraag)</w:t>
            </w:r>
          </w:p>
        </w:tc>
      </w:tr>
      <w:tr w:rsidR="00117939" w:rsidRPr="00117939" w14:paraId="24513169" w14:textId="77777777" w:rsidTr="00117939">
        <w:trPr>
          <w:tblCellSpacing w:w="15" w:type="dxa"/>
        </w:trPr>
        <w:tc>
          <w:tcPr>
            <w:tcW w:w="2360" w:type="dxa"/>
            <w:vAlign w:val="center"/>
            <w:hideMark/>
          </w:tcPr>
          <w:p w14:paraId="022B27F2" w14:textId="77777777" w:rsidR="00117939" w:rsidRPr="00117939" w:rsidRDefault="00117939" w:rsidP="00117939">
            <w:pPr>
              <w:rPr>
                <w:sz w:val="24"/>
                <w:szCs w:val="24"/>
              </w:rPr>
            </w:pPr>
            <w:r w:rsidRPr="00117939">
              <w:rPr>
                <w:sz w:val="24"/>
                <w:szCs w:val="24"/>
              </w:rPr>
              <w:t>Personal Training (10 sessies)</w:t>
            </w:r>
          </w:p>
        </w:tc>
        <w:tc>
          <w:tcPr>
            <w:tcW w:w="1817" w:type="dxa"/>
            <w:vAlign w:val="center"/>
            <w:hideMark/>
          </w:tcPr>
          <w:p w14:paraId="4CA82310" w14:textId="77777777" w:rsidR="00117939" w:rsidRPr="00117939" w:rsidRDefault="00117939" w:rsidP="00117939">
            <w:pPr>
              <w:rPr>
                <w:sz w:val="24"/>
                <w:szCs w:val="24"/>
              </w:rPr>
            </w:pPr>
            <w:r w:rsidRPr="00117939">
              <w:rPr>
                <w:sz w:val="24"/>
                <w:szCs w:val="24"/>
              </w:rPr>
              <w:t>€700</w:t>
            </w:r>
          </w:p>
        </w:tc>
        <w:tc>
          <w:tcPr>
            <w:tcW w:w="4765" w:type="dxa"/>
            <w:vAlign w:val="center"/>
            <w:hideMark/>
          </w:tcPr>
          <w:p w14:paraId="695606D6" w14:textId="77777777" w:rsidR="00117939" w:rsidRPr="00117939" w:rsidRDefault="00117939" w:rsidP="00117939">
            <w:pPr>
              <w:rPr>
                <w:sz w:val="24"/>
                <w:szCs w:val="24"/>
              </w:rPr>
            </w:pPr>
            <w:r w:rsidRPr="00117939">
              <w:rPr>
                <w:sz w:val="24"/>
                <w:szCs w:val="24"/>
              </w:rPr>
              <w:t>Idem.</w:t>
            </w:r>
          </w:p>
        </w:tc>
      </w:tr>
      <w:tr w:rsidR="00117939" w:rsidRPr="00117939" w14:paraId="18C0ABB0" w14:textId="77777777" w:rsidTr="00117939">
        <w:trPr>
          <w:tblCellSpacing w:w="15" w:type="dxa"/>
        </w:trPr>
        <w:tc>
          <w:tcPr>
            <w:tcW w:w="2360" w:type="dxa"/>
            <w:vAlign w:val="center"/>
            <w:hideMark/>
          </w:tcPr>
          <w:p w14:paraId="59E151AD" w14:textId="77777777" w:rsidR="00117939" w:rsidRPr="00117939" w:rsidRDefault="00117939" w:rsidP="00117939">
            <w:pPr>
              <w:rPr>
                <w:sz w:val="24"/>
                <w:szCs w:val="24"/>
              </w:rPr>
            </w:pPr>
            <w:r w:rsidRPr="00117939">
              <w:rPr>
                <w:sz w:val="24"/>
                <w:szCs w:val="24"/>
              </w:rPr>
              <w:t>Personal Training (20 sessies)</w:t>
            </w:r>
          </w:p>
        </w:tc>
        <w:tc>
          <w:tcPr>
            <w:tcW w:w="1817" w:type="dxa"/>
            <w:vAlign w:val="center"/>
            <w:hideMark/>
          </w:tcPr>
          <w:p w14:paraId="34072D18" w14:textId="77777777" w:rsidR="00117939" w:rsidRPr="00117939" w:rsidRDefault="00117939" w:rsidP="00117939">
            <w:pPr>
              <w:rPr>
                <w:sz w:val="24"/>
                <w:szCs w:val="24"/>
              </w:rPr>
            </w:pPr>
            <w:r w:rsidRPr="00117939">
              <w:rPr>
                <w:sz w:val="24"/>
                <w:szCs w:val="24"/>
              </w:rPr>
              <w:t>€1350</w:t>
            </w:r>
          </w:p>
        </w:tc>
        <w:tc>
          <w:tcPr>
            <w:tcW w:w="4765" w:type="dxa"/>
            <w:vAlign w:val="center"/>
            <w:hideMark/>
          </w:tcPr>
          <w:p w14:paraId="1259C3FE" w14:textId="77777777" w:rsidR="00117939" w:rsidRPr="00117939" w:rsidRDefault="00117939" w:rsidP="00117939">
            <w:pPr>
              <w:rPr>
                <w:sz w:val="24"/>
                <w:szCs w:val="24"/>
              </w:rPr>
            </w:pPr>
            <w:r w:rsidRPr="00117939">
              <w:rPr>
                <w:sz w:val="24"/>
                <w:szCs w:val="24"/>
              </w:rPr>
              <w:t>Idem.</w:t>
            </w:r>
          </w:p>
        </w:tc>
      </w:tr>
      <w:tr w:rsidR="00117939" w:rsidRPr="00117939" w14:paraId="65D406D7" w14:textId="77777777" w:rsidTr="00117939">
        <w:trPr>
          <w:tblCellSpacing w:w="15" w:type="dxa"/>
        </w:trPr>
        <w:tc>
          <w:tcPr>
            <w:tcW w:w="2360" w:type="dxa"/>
            <w:vAlign w:val="center"/>
            <w:hideMark/>
          </w:tcPr>
          <w:p w14:paraId="32872C32" w14:textId="731CDC32" w:rsidR="00117939" w:rsidRPr="00117939" w:rsidRDefault="00117939" w:rsidP="00117939">
            <w:pPr>
              <w:rPr>
                <w:sz w:val="24"/>
                <w:szCs w:val="24"/>
                <w:lang w:val="en-US"/>
              </w:rPr>
            </w:pPr>
            <w:r w:rsidRPr="00117939">
              <w:rPr>
                <w:sz w:val="24"/>
                <w:szCs w:val="24"/>
                <w:lang w:val="en-US"/>
              </w:rPr>
              <w:t xml:space="preserve">Online Coaching Basic (Per </w:t>
            </w:r>
            <w:proofErr w:type="spellStart"/>
            <w:r w:rsidRPr="00117939">
              <w:rPr>
                <w:sz w:val="24"/>
                <w:szCs w:val="24"/>
                <w:lang w:val="en-US"/>
              </w:rPr>
              <w:t>M</w:t>
            </w:r>
            <w:r w:rsidRPr="00117939">
              <w:rPr>
                <w:sz w:val="24"/>
                <w:szCs w:val="24"/>
                <w:lang w:val="en-US"/>
              </w:rPr>
              <w:t>aand</w:t>
            </w:r>
            <w:proofErr w:type="spellEnd"/>
            <w:r w:rsidRPr="00117939">
              <w:rPr>
                <w:sz w:val="24"/>
                <w:szCs w:val="24"/>
                <w:lang w:val="en-US"/>
              </w:rPr>
              <w:t>)</w:t>
            </w:r>
          </w:p>
        </w:tc>
        <w:tc>
          <w:tcPr>
            <w:tcW w:w="1817" w:type="dxa"/>
            <w:vAlign w:val="center"/>
            <w:hideMark/>
          </w:tcPr>
          <w:p w14:paraId="06B748EB" w14:textId="77777777" w:rsidR="00117939" w:rsidRPr="00117939" w:rsidRDefault="00117939" w:rsidP="00117939">
            <w:pPr>
              <w:rPr>
                <w:sz w:val="24"/>
                <w:szCs w:val="24"/>
              </w:rPr>
            </w:pPr>
            <w:r w:rsidRPr="00117939">
              <w:rPr>
                <w:sz w:val="24"/>
                <w:szCs w:val="24"/>
              </w:rPr>
              <w:t>€70</w:t>
            </w:r>
          </w:p>
        </w:tc>
        <w:tc>
          <w:tcPr>
            <w:tcW w:w="4765" w:type="dxa"/>
            <w:vAlign w:val="center"/>
            <w:hideMark/>
          </w:tcPr>
          <w:p w14:paraId="40750F2D" w14:textId="1EC9C54A" w:rsidR="00117939" w:rsidRPr="00117939" w:rsidRDefault="00117939" w:rsidP="00117939">
            <w:pPr>
              <w:rPr>
                <w:sz w:val="24"/>
                <w:szCs w:val="24"/>
              </w:rPr>
            </w:pPr>
            <w:r w:rsidRPr="00117939">
              <w:rPr>
                <w:sz w:val="24"/>
                <w:szCs w:val="24"/>
              </w:rPr>
              <w:t xml:space="preserve">Online coaching is </w:t>
            </w:r>
            <w:r w:rsidRPr="00117939">
              <w:rPr>
                <w:sz w:val="24"/>
                <w:szCs w:val="24"/>
              </w:rPr>
              <w:t>ervoor</w:t>
            </w:r>
            <w:r w:rsidRPr="00117939">
              <w:rPr>
                <w:sz w:val="24"/>
                <w:szCs w:val="24"/>
              </w:rPr>
              <w:t xml:space="preserve"> wie zelfstandig traint, maar wél met structuur en begeleiding. Je krijgt een persoonlijk trainingsschema, afgestemd op jouw doel, niveau en leefstijl. Met 1 tot </w:t>
            </w:r>
            <w:r w:rsidRPr="00117939">
              <w:rPr>
                <w:sz w:val="24"/>
                <w:szCs w:val="24"/>
              </w:rPr>
              <w:t>2-maandelijkse</w:t>
            </w:r>
            <w:r w:rsidRPr="00117939">
              <w:rPr>
                <w:sz w:val="24"/>
                <w:szCs w:val="24"/>
              </w:rPr>
              <w:t xml:space="preserve"> contactmomenten bespreken we je voortgang, passen we het plan aan en beantwoorden we je vragen.</w:t>
            </w:r>
          </w:p>
        </w:tc>
      </w:tr>
      <w:tr w:rsidR="00117939" w:rsidRPr="00117939" w14:paraId="1080F57D" w14:textId="77777777" w:rsidTr="00117939">
        <w:trPr>
          <w:tblCellSpacing w:w="15" w:type="dxa"/>
        </w:trPr>
        <w:tc>
          <w:tcPr>
            <w:tcW w:w="2360" w:type="dxa"/>
            <w:vAlign w:val="center"/>
            <w:hideMark/>
          </w:tcPr>
          <w:p w14:paraId="1217499D" w14:textId="77777777" w:rsidR="00117939" w:rsidRPr="00117939" w:rsidRDefault="00117939" w:rsidP="00117939">
            <w:pPr>
              <w:rPr>
                <w:sz w:val="24"/>
                <w:szCs w:val="24"/>
              </w:rPr>
            </w:pPr>
            <w:r w:rsidRPr="00117939">
              <w:rPr>
                <w:sz w:val="24"/>
                <w:szCs w:val="24"/>
              </w:rPr>
              <w:t>Online coaching Premium (Per maand)</w:t>
            </w:r>
          </w:p>
        </w:tc>
        <w:tc>
          <w:tcPr>
            <w:tcW w:w="1817" w:type="dxa"/>
            <w:vAlign w:val="center"/>
            <w:hideMark/>
          </w:tcPr>
          <w:p w14:paraId="226FC7E8" w14:textId="77777777" w:rsidR="00117939" w:rsidRPr="00117939" w:rsidRDefault="00117939" w:rsidP="00117939">
            <w:pPr>
              <w:rPr>
                <w:sz w:val="24"/>
                <w:szCs w:val="24"/>
              </w:rPr>
            </w:pPr>
            <w:r w:rsidRPr="00117939">
              <w:rPr>
                <w:sz w:val="24"/>
                <w:szCs w:val="24"/>
              </w:rPr>
              <w:t>€150</w:t>
            </w:r>
          </w:p>
        </w:tc>
        <w:tc>
          <w:tcPr>
            <w:tcW w:w="4765" w:type="dxa"/>
            <w:vAlign w:val="center"/>
            <w:hideMark/>
          </w:tcPr>
          <w:p w14:paraId="3554C7C7" w14:textId="70BB6BAD" w:rsidR="00117939" w:rsidRPr="00117939" w:rsidRDefault="00117939" w:rsidP="00117939">
            <w:pPr>
              <w:rPr>
                <w:sz w:val="24"/>
                <w:szCs w:val="24"/>
              </w:rPr>
            </w:pPr>
            <w:r w:rsidRPr="00117939">
              <w:rPr>
                <w:sz w:val="24"/>
                <w:szCs w:val="24"/>
              </w:rPr>
              <w:t xml:space="preserve">Online coaching is </w:t>
            </w:r>
            <w:r w:rsidRPr="00117939">
              <w:rPr>
                <w:sz w:val="24"/>
                <w:szCs w:val="24"/>
              </w:rPr>
              <w:t>ervoor</w:t>
            </w:r>
            <w:r w:rsidRPr="00117939">
              <w:rPr>
                <w:sz w:val="24"/>
                <w:szCs w:val="24"/>
              </w:rPr>
              <w:t xml:space="preserve"> wie zelfstandig traint, maar wél met structuur en begeleiding. Je krijgt </w:t>
            </w:r>
            <w:r w:rsidRPr="00117939">
              <w:rPr>
                <w:sz w:val="24"/>
                <w:szCs w:val="24"/>
              </w:rPr>
              <w:lastRenderedPageBreak/>
              <w:t xml:space="preserve">een persoonlijk trainingsschema, afgestemd op jouw doel, niveau en leefstijl. Met 1 tot </w:t>
            </w:r>
            <w:r w:rsidRPr="00117939">
              <w:rPr>
                <w:sz w:val="24"/>
                <w:szCs w:val="24"/>
              </w:rPr>
              <w:t>2-maandelijkse</w:t>
            </w:r>
            <w:r w:rsidRPr="00117939">
              <w:rPr>
                <w:sz w:val="24"/>
                <w:szCs w:val="24"/>
              </w:rPr>
              <w:t xml:space="preserve"> contactmomenten bespreken we je voortgang, passen we het plan aan en beantwoorden we je vragen.</w:t>
            </w:r>
            <w:r w:rsidRPr="00117939">
              <w:rPr>
                <w:sz w:val="24"/>
                <w:szCs w:val="24"/>
              </w:rPr>
              <w:br/>
              <w:t>Het premium pakket biedt extra verdieping: we kijken niet alleen naar je training, maar ook naar mindset, herstel en techniek via video-analyse.</w:t>
            </w:r>
          </w:p>
        </w:tc>
      </w:tr>
      <w:tr w:rsidR="00117939" w:rsidRPr="00117939" w14:paraId="107A3D57" w14:textId="77777777" w:rsidTr="00117939">
        <w:trPr>
          <w:tblCellSpacing w:w="15" w:type="dxa"/>
        </w:trPr>
        <w:tc>
          <w:tcPr>
            <w:tcW w:w="2360" w:type="dxa"/>
            <w:vAlign w:val="center"/>
            <w:hideMark/>
          </w:tcPr>
          <w:p w14:paraId="3E5667DE" w14:textId="77777777" w:rsidR="00117939" w:rsidRPr="00117939" w:rsidRDefault="00117939" w:rsidP="00117939">
            <w:pPr>
              <w:rPr>
                <w:sz w:val="24"/>
                <w:szCs w:val="24"/>
              </w:rPr>
            </w:pPr>
            <w:r w:rsidRPr="00117939">
              <w:rPr>
                <w:sz w:val="24"/>
                <w:szCs w:val="24"/>
              </w:rPr>
              <w:lastRenderedPageBreak/>
              <w:t>Online Coaching Basic (3 maanden)</w:t>
            </w:r>
          </w:p>
        </w:tc>
        <w:tc>
          <w:tcPr>
            <w:tcW w:w="1817" w:type="dxa"/>
            <w:vAlign w:val="center"/>
            <w:hideMark/>
          </w:tcPr>
          <w:p w14:paraId="13DB96FA" w14:textId="77777777" w:rsidR="00117939" w:rsidRPr="00117939" w:rsidRDefault="00117939" w:rsidP="00117939">
            <w:pPr>
              <w:rPr>
                <w:sz w:val="24"/>
                <w:szCs w:val="24"/>
              </w:rPr>
            </w:pPr>
            <w:r w:rsidRPr="00117939">
              <w:rPr>
                <w:sz w:val="24"/>
                <w:szCs w:val="24"/>
              </w:rPr>
              <w:t>€210</w:t>
            </w:r>
          </w:p>
        </w:tc>
        <w:tc>
          <w:tcPr>
            <w:tcW w:w="4765" w:type="dxa"/>
            <w:vAlign w:val="center"/>
            <w:hideMark/>
          </w:tcPr>
          <w:p w14:paraId="6A3BBACD" w14:textId="77777777" w:rsidR="00117939" w:rsidRPr="00117939" w:rsidRDefault="00117939" w:rsidP="00117939">
            <w:pPr>
              <w:rPr>
                <w:sz w:val="24"/>
                <w:szCs w:val="24"/>
              </w:rPr>
            </w:pPr>
            <w:r w:rsidRPr="00117939">
              <w:rPr>
                <w:sz w:val="24"/>
                <w:szCs w:val="24"/>
              </w:rPr>
              <w:t>Idem</w:t>
            </w:r>
          </w:p>
        </w:tc>
      </w:tr>
      <w:tr w:rsidR="00117939" w:rsidRPr="00117939" w14:paraId="10812168" w14:textId="77777777" w:rsidTr="00117939">
        <w:trPr>
          <w:tblCellSpacing w:w="15" w:type="dxa"/>
        </w:trPr>
        <w:tc>
          <w:tcPr>
            <w:tcW w:w="2360" w:type="dxa"/>
            <w:vAlign w:val="center"/>
            <w:hideMark/>
          </w:tcPr>
          <w:p w14:paraId="3C8FF78A" w14:textId="77777777" w:rsidR="00117939" w:rsidRPr="00117939" w:rsidRDefault="00117939" w:rsidP="00117939">
            <w:pPr>
              <w:rPr>
                <w:sz w:val="24"/>
                <w:szCs w:val="24"/>
              </w:rPr>
            </w:pPr>
            <w:r w:rsidRPr="00117939">
              <w:rPr>
                <w:sz w:val="24"/>
                <w:szCs w:val="24"/>
              </w:rPr>
              <w:t>Online Coaching Premium (3 maanden)</w:t>
            </w:r>
          </w:p>
        </w:tc>
        <w:tc>
          <w:tcPr>
            <w:tcW w:w="1817" w:type="dxa"/>
            <w:vAlign w:val="center"/>
            <w:hideMark/>
          </w:tcPr>
          <w:p w14:paraId="7A18472A" w14:textId="77777777" w:rsidR="00117939" w:rsidRPr="00117939" w:rsidRDefault="00117939" w:rsidP="00117939">
            <w:pPr>
              <w:rPr>
                <w:sz w:val="24"/>
                <w:szCs w:val="24"/>
              </w:rPr>
            </w:pPr>
            <w:r w:rsidRPr="00117939">
              <w:rPr>
                <w:sz w:val="24"/>
                <w:szCs w:val="24"/>
              </w:rPr>
              <w:t>€380</w:t>
            </w:r>
          </w:p>
        </w:tc>
        <w:tc>
          <w:tcPr>
            <w:tcW w:w="4765" w:type="dxa"/>
            <w:vAlign w:val="center"/>
            <w:hideMark/>
          </w:tcPr>
          <w:p w14:paraId="106F14E4" w14:textId="77777777" w:rsidR="00117939" w:rsidRPr="00117939" w:rsidRDefault="00117939" w:rsidP="00117939">
            <w:pPr>
              <w:rPr>
                <w:sz w:val="24"/>
                <w:szCs w:val="24"/>
              </w:rPr>
            </w:pPr>
            <w:r w:rsidRPr="00117939">
              <w:rPr>
                <w:sz w:val="24"/>
                <w:szCs w:val="24"/>
              </w:rPr>
              <w:t>Idem</w:t>
            </w:r>
          </w:p>
        </w:tc>
      </w:tr>
      <w:tr w:rsidR="00117939" w:rsidRPr="00117939" w14:paraId="7FC499F2" w14:textId="77777777" w:rsidTr="00117939">
        <w:trPr>
          <w:tblCellSpacing w:w="15" w:type="dxa"/>
        </w:trPr>
        <w:tc>
          <w:tcPr>
            <w:tcW w:w="2360" w:type="dxa"/>
            <w:vAlign w:val="center"/>
            <w:hideMark/>
          </w:tcPr>
          <w:p w14:paraId="44EB5D8F" w14:textId="77777777" w:rsidR="00117939" w:rsidRPr="00117939" w:rsidRDefault="00117939" w:rsidP="00117939">
            <w:pPr>
              <w:rPr>
                <w:sz w:val="24"/>
                <w:szCs w:val="24"/>
              </w:rPr>
            </w:pPr>
            <w:r w:rsidRPr="00117939">
              <w:rPr>
                <w:sz w:val="24"/>
                <w:szCs w:val="24"/>
              </w:rPr>
              <w:t>Online Coaching Basic (6 maanden)</w:t>
            </w:r>
          </w:p>
        </w:tc>
        <w:tc>
          <w:tcPr>
            <w:tcW w:w="1817" w:type="dxa"/>
            <w:vAlign w:val="center"/>
            <w:hideMark/>
          </w:tcPr>
          <w:p w14:paraId="14711B6E" w14:textId="77777777" w:rsidR="00117939" w:rsidRPr="00117939" w:rsidRDefault="00117939" w:rsidP="00117939">
            <w:pPr>
              <w:rPr>
                <w:sz w:val="24"/>
                <w:szCs w:val="24"/>
              </w:rPr>
            </w:pPr>
            <w:r w:rsidRPr="00117939">
              <w:rPr>
                <w:sz w:val="24"/>
                <w:szCs w:val="24"/>
              </w:rPr>
              <w:t>€420</w:t>
            </w:r>
          </w:p>
        </w:tc>
        <w:tc>
          <w:tcPr>
            <w:tcW w:w="4765" w:type="dxa"/>
            <w:vAlign w:val="center"/>
            <w:hideMark/>
          </w:tcPr>
          <w:p w14:paraId="523614B1" w14:textId="77777777" w:rsidR="00117939" w:rsidRPr="00117939" w:rsidRDefault="00117939" w:rsidP="00117939">
            <w:pPr>
              <w:rPr>
                <w:sz w:val="24"/>
                <w:szCs w:val="24"/>
              </w:rPr>
            </w:pPr>
            <w:r w:rsidRPr="00117939">
              <w:rPr>
                <w:sz w:val="24"/>
                <w:szCs w:val="24"/>
              </w:rPr>
              <w:t>Idem</w:t>
            </w:r>
          </w:p>
        </w:tc>
      </w:tr>
      <w:tr w:rsidR="00117939" w:rsidRPr="00117939" w14:paraId="5B8335AF" w14:textId="77777777" w:rsidTr="00117939">
        <w:trPr>
          <w:tblCellSpacing w:w="15" w:type="dxa"/>
        </w:trPr>
        <w:tc>
          <w:tcPr>
            <w:tcW w:w="2360" w:type="dxa"/>
            <w:vAlign w:val="center"/>
            <w:hideMark/>
          </w:tcPr>
          <w:p w14:paraId="3452DC57" w14:textId="77777777" w:rsidR="00117939" w:rsidRPr="00117939" w:rsidRDefault="00117939" w:rsidP="00117939">
            <w:pPr>
              <w:rPr>
                <w:sz w:val="24"/>
                <w:szCs w:val="24"/>
              </w:rPr>
            </w:pPr>
            <w:r w:rsidRPr="00117939">
              <w:rPr>
                <w:sz w:val="24"/>
                <w:szCs w:val="24"/>
              </w:rPr>
              <w:t>Online Coaching Premium (6 maanden)</w:t>
            </w:r>
          </w:p>
        </w:tc>
        <w:tc>
          <w:tcPr>
            <w:tcW w:w="1817" w:type="dxa"/>
            <w:vAlign w:val="center"/>
            <w:hideMark/>
          </w:tcPr>
          <w:p w14:paraId="69DBC028" w14:textId="77777777" w:rsidR="00117939" w:rsidRPr="00117939" w:rsidRDefault="00117939" w:rsidP="00117939">
            <w:pPr>
              <w:rPr>
                <w:sz w:val="24"/>
                <w:szCs w:val="24"/>
              </w:rPr>
            </w:pPr>
            <w:r w:rsidRPr="00117939">
              <w:rPr>
                <w:sz w:val="24"/>
                <w:szCs w:val="24"/>
              </w:rPr>
              <w:t>€900</w:t>
            </w:r>
          </w:p>
        </w:tc>
        <w:tc>
          <w:tcPr>
            <w:tcW w:w="4765" w:type="dxa"/>
            <w:vAlign w:val="center"/>
            <w:hideMark/>
          </w:tcPr>
          <w:p w14:paraId="2E67B478" w14:textId="77777777" w:rsidR="00117939" w:rsidRPr="00117939" w:rsidRDefault="00117939" w:rsidP="00117939">
            <w:pPr>
              <w:rPr>
                <w:sz w:val="24"/>
                <w:szCs w:val="24"/>
              </w:rPr>
            </w:pPr>
            <w:r w:rsidRPr="00117939">
              <w:rPr>
                <w:sz w:val="24"/>
                <w:szCs w:val="24"/>
              </w:rPr>
              <w:t>Idem</w:t>
            </w:r>
          </w:p>
        </w:tc>
      </w:tr>
      <w:tr w:rsidR="00117939" w:rsidRPr="00117939" w14:paraId="2487CADF" w14:textId="77777777" w:rsidTr="00117939">
        <w:trPr>
          <w:tblCellSpacing w:w="15" w:type="dxa"/>
        </w:trPr>
        <w:tc>
          <w:tcPr>
            <w:tcW w:w="2360" w:type="dxa"/>
            <w:vAlign w:val="center"/>
            <w:hideMark/>
          </w:tcPr>
          <w:p w14:paraId="53AF6F76" w14:textId="77777777" w:rsidR="00117939" w:rsidRPr="00117939" w:rsidRDefault="00117939" w:rsidP="00117939">
            <w:pPr>
              <w:rPr>
                <w:sz w:val="24"/>
                <w:szCs w:val="24"/>
              </w:rPr>
            </w:pPr>
            <w:r w:rsidRPr="00117939">
              <w:rPr>
                <w:sz w:val="24"/>
                <w:szCs w:val="24"/>
              </w:rPr>
              <w:t>Fysiotherapie Intake (50-60 minuten)</w:t>
            </w:r>
          </w:p>
        </w:tc>
        <w:tc>
          <w:tcPr>
            <w:tcW w:w="1817" w:type="dxa"/>
            <w:vAlign w:val="center"/>
            <w:hideMark/>
          </w:tcPr>
          <w:p w14:paraId="0C53E97F" w14:textId="77777777" w:rsidR="00117939" w:rsidRPr="00117939" w:rsidRDefault="00117939" w:rsidP="00117939">
            <w:pPr>
              <w:rPr>
                <w:sz w:val="24"/>
                <w:szCs w:val="24"/>
              </w:rPr>
            </w:pPr>
            <w:r w:rsidRPr="00117939">
              <w:rPr>
                <w:sz w:val="24"/>
                <w:szCs w:val="24"/>
              </w:rPr>
              <w:t>Verzekering</w:t>
            </w:r>
          </w:p>
        </w:tc>
        <w:tc>
          <w:tcPr>
            <w:tcW w:w="4765" w:type="dxa"/>
            <w:vAlign w:val="center"/>
            <w:hideMark/>
          </w:tcPr>
          <w:p w14:paraId="0A3168A2" w14:textId="77777777" w:rsidR="00117939" w:rsidRPr="00117939" w:rsidRDefault="00117939" w:rsidP="00117939">
            <w:pPr>
              <w:rPr>
                <w:sz w:val="24"/>
                <w:szCs w:val="24"/>
              </w:rPr>
            </w:pPr>
            <w:r w:rsidRPr="00117939">
              <w:rPr>
                <w:sz w:val="24"/>
                <w:szCs w:val="24"/>
              </w:rPr>
              <w:t>Vergoeding via aanvullende verzekering. Fysiotherapie wordt (deels) vergoed als je aanvullend verzekerd bent. Raadpleeg je zorgverzekeraar voor het aantal behandelingen dat je vergoed krijgt. Een verwijzing van de huisarts is meestal niet nodig.</w:t>
            </w:r>
          </w:p>
        </w:tc>
      </w:tr>
      <w:tr w:rsidR="00117939" w:rsidRPr="00117939" w14:paraId="5A79A97D" w14:textId="77777777" w:rsidTr="00117939">
        <w:trPr>
          <w:tblCellSpacing w:w="15" w:type="dxa"/>
        </w:trPr>
        <w:tc>
          <w:tcPr>
            <w:tcW w:w="2360" w:type="dxa"/>
            <w:vAlign w:val="center"/>
            <w:hideMark/>
          </w:tcPr>
          <w:p w14:paraId="087E9373" w14:textId="77777777" w:rsidR="00117939" w:rsidRPr="00117939" w:rsidRDefault="00117939" w:rsidP="00117939">
            <w:pPr>
              <w:rPr>
                <w:sz w:val="24"/>
                <w:szCs w:val="24"/>
              </w:rPr>
            </w:pPr>
            <w:r w:rsidRPr="00117939">
              <w:rPr>
                <w:sz w:val="24"/>
                <w:szCs w:val="24"/>
              </w:rPr>
              <w:t>Fysiotherapie Consult (25-30 minuten)</w:t>
            </w:r>
          </w:p>
        </w:tc>
        <w:tc>
          <w:tcPr>
            <w:tcW w:w="1817" w:type="dxa"/>
            <w:vAlign w:val="center"/>
            <w:hideMark/>
          </w:tcPr>
          <w:p w14:paraId="7AEB4C5C" w14:textId="77777777" w:rsidR="00117939" w:rsidRPr="00117939" w:rsidRDefault="00117939" w:rsidP="00117939">
            <w:pPr>
              <w:rPr>
                <w:sz w:val="24"/>
                <w:szCs w:val="24"/>
              </w:rPr>
            </w:pPr>
            <w:r w:rsidRPr="00117939">
              <w:rPr>
                <w:sz w:val="24"/>
                <w:szCs w:val="24"/>
              </w:rPr>
              <w:t>Verzekering</w:t>
            </w:r>
          </w:p>
        </w:tc>
        <w:tc>
          <w:tcPr>
            <w:tcW w:w="4765" w:type="dxa"/>
            <w:vAlign w:val="center"/>
            <w:hideMark/>
          </w:tcPr>
          <w:p w14:paraId="2FDD5E5C" w14:textId="77777777" w:rsidR="00117939" w:rsidRPr="00117939" w:rsidRDefault="00117939" w:rsidP="00117939">
            <w:pPr>
              <w:rPr>
                <w:sz w:val="24"/>
                <w:szCs w:val="24"/>
              </w:rPr>
            </w:pPr>
            <w:r w:rsidRPr="00117939">
              <w:rPr>
                <w:sz w:val="24"/>
                <w:szCs w:val="24"/>
              </w:rPr>
              <w:t>Idem.</w:t>
            </w:r>
          </w:p>
        </w:tc>
      </w:tr>
      <w:tr w:rsidR="00117939" w:rsidRPr="00117939" w14:paraId="1536DEF2" w14:textId="77777777" w:rsidTr="00117939">
        <w:trPr>
          <w:tblCellSpacing w:w="15" w:type="dxa"/>
        </w:trPr>
        <w:tc>
          <w:tcPr>
            <w:tcW w:w="2360" w:type="dxa"/>
            <w:vAlign w:val="center"/>
            <w:hideMark/>
          </w:tcPr>
          <w:p w14:paraId="086817D9" w14:textId="77777777" w:rsidR="00117939" w:rsidRPr="00117939" w:rsidRDefault="00117939" w:rsidP="00117939"/>
        </w:tc>
        <w:tc>
          <w:tcPr>
            <w:tcW w:w="1817" w:type="dxa"/>
            <w:vAlign w:val="center"/>
            <w:hideMark/>
          </w:tcPr>
          <w:p w14:paraId="1C67A7D7" w14:textId="77777777" w:rsidR="00117939" w:rsidRPr="00117939" w:rsidRDefault="00117939" w:rsidP="00117939"/>
        </w:tc>
        <w:tc>
          <w:tcPr>
            <w:tcW w:w="4765" w:type="dxa"/>
            <w:vAlign w:val="center"/>
            <w:hideMark/>
          </w:tcPr>
          <w:p w14:paraId="4F9EABEF" w14:textId="77777777" w:rsidR="00117939" w:rsidRPr="00117939" w:rsidRDefault="00117939" w:rsidP="00117939"/>
        </w:tc>
      </w:tr>
    </w:tbl>
    <w:p w14:paraId="37325AA5" w14:textId="77777777" w:rsidR="00117939" w:rsidRDefault="00117939"/>
    <w:sectPr w:rsidR="0011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6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39"/>
    <w:rsid w:val="00117939"/>
    <w:rsid w:val="003B6745"/>
    <w:rsid w:val="0044411E"/>
    <w:rsid w:val="00551EDE"/>
    <w:rsid w:val="0094584E"/>
    <w:rsid w:val="009A7730"/>
    <w:rsid w:val="00AF295A"/>
    <w:rsid w:val="00E13E86"/>
    <w:rsid w:val="00EC2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764F"/>
  <w15:chartTrackingRefBased/>
  <w15:docId w15:val="{0C59B980-4789-1447-90D0-7926188A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nl-NL"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7939"/>
  </w:style>
  <w:style w:type="paragraph" w:styleId="Kop1">
    <w:name w:val="heading 1"/>
    <w:basedOn w:val="Standaard"/>
    <w:next w:val="Standaard"/>
    <w:link w:val="Kop1Char"/>
    <w:uiPriority w:val="9"/>
    <w:qFormat/>
    <w:rsid w:val="00117939"/>
    <w:pPr>
      <w:pBdr>
        <w:bottom w:val="thinThickSmallGap" w:sz="12" w:space="1" w:color="3476B1" w:themeColor="accent2" w:themeShade="BF"/>
      </w:pBdr>
      <w:spacing w:before="400"/>
      <w:jc w:val="center"/>
      <w:outlineLvl w:val="0"/>
    </w:pPr>
    <w:rPr>
      <w:caps/>
      <w:color w:val="234F77" w:themeColor="accent2" w:themeShade="80"/>
      <w:spacing w:val="20"/>
      <w:sz w:val="28"/>
      <w:szCs w:val="28"/>
    </w:rPr>
  </w:style>
  <w:style w:type="paragraph" w:styleId="Kop2">
    <w:name w:val="heading 2"/>
    <w:basedOn w:val="Standaard"/>
    <w:next w:val="Standaard"/>
    <w:link w:val="Kop2Char"/>
    <w:uiPriority w:val="9"/>
    <w:semiHidden/>
    <w:unhideWhenUsed/>
    <w:qFormat/>
    <w:rsid w:val="00117939"/>
    <w:pPr>
      <w:pBdr>
        <w:bottom w:val="single" w:sz="4" w:space="1" w:color="224E76" w:themeColor="accent2" w:themeShade="7F"/>
      </w:pBdr>
      <w:spacing w:before="400"/>
      <w:jc w:val="center"/>
      <w:outlineLvl w:val="1"/>
    </w:pPr>
    <w:rPr>
      <w:caps/>
      <w:color w:val="234F77" w:themeColor="accent2" w:themeShade="80"/>
      <w:spacing w:val="15"/>
      <w:sz w:val="24"/>
      <w:szCs w:val="24"/>
    </w:rPr>
  </w:style>
  <w:style w:type="paragraph" w:styleId="Kop3">
    <w:name w:val="heading 3"/>
    <w:basedOn w:val="Standaard"/>
    <w:next w:val="Standaard"/>
    <w:link w:val="Kop3Char"/>
    <w:uiPriority w:val="9"/>
    <w:semiHidden/>
    <w:unhideWhenUsed/>
    <w:qFormat/>
    <w:rsid w:val="00117939"/>
    <w:pPr>
      <w:pBdr>
        <w:top w:val="dotted" w:sz="4" w:space="1" w:color="224E76" w:themeColor="accent2" w:themeShade="7F"/>
        <w:bottom w:val="dotted" w:sz="4" w:space="1" w:color="224E76" w:themeColor="accent2" w:themeShade="7F"/>
      </w:pBdr>
      <w:spacing w:before="300"/>
      <w:jc w:val="center"/>
      <w:outlineLvl w:val="2"/>
    </w:pPr>
    <w:rPr>
      <w:caps/>
      <w:color w:val="224E76" w:themeColor="accent2" w:themeShade="7F"/>
      <w:sz w:val="24"/>
      <w:szCs w:val="24"/>
    </w:rPr>
  </w:style>
  <w:style w:type="paragraph" w:styleId="Kop4">
    <w:name w:val="heading 4"/>
    <w:basedOn w:val="Standaard"/>
    <w:next w:val="Standaard"/>
    <w:link w:val="Kop4Char"/>
    <w:uiPriority w:val="9"/>
    <w:semiHidden/>
    <w:unhideWhenUsed/>
    <w:qFormat/>
    <w:rsid w:val="00117939"/>
    <w:pPr>
      <w:pBdr>
        <w:bottom w:val="dotted" w:sz="4" w:space="1" w:color="3476B1" w:themeColor="accent2" w:themeShade="BF"/>
      </w:pBdr>
      <w:spacing w:after="120"/>
      <w:jc w:val="center"/>
      <w:outlineLvl w:val="3"/>
    </w:pPr>
    <w:rPr>
      <w:caps/>
      <w:color w:val="224E76" w:themeColor="accent2" w:themeShade="7F"/>
      <w:spacing w:val="10"/>
    </w:rPr>
  </w:style>
  <w:style w:type="paragraph" w:styleId="Kop5">
    <w:name w:val="heading 5"/>
    <w:basedOn w:val="Standaard"/>
    <w:next w:val="Standaard"/>
    <w:link w:val="Kop5Char"/>
    <w:uiPriority w:val="9"/>
    <w:semiHidden/>
    <w:unhideWhenUsed/>
    <w:qFormat/>
    <w:rsid w:val="00117939"/>
    <w:pPr>
      <w:spacing w:before="320" w:after="120"/>
      <w:jc w:val="center"/>
      <w:outlineLvl w:val="4"/>
    </w:pPr>
    <w:rPr>
      <w:caps/>
      <w:color w:val="224E76" w:themeColor="accent2" w:themeShade="7F"/>
      <w:spacing w:val="10"/>
    </w:rPr>
  </w:style>
  <w:style w:type="paragraph" w:styleId="Kop6">
    <w:name w:val="heading 6"/>
    <w:basedOn w:val="Standaard"/>
    <w:next w:val="Standaard"/>
    <w:link w:val="Kop6Char"/>
    <w:uiPriority w:val="9"/>
    <w:semiHidden/>
    <w:unhideWhenUsed/>
    <w:qFormat/>
    <w:rsid w:val="00117939"/>
    <w:pPr>
      <w:spacing w:after="120"/>
      <w:jc w:val="center"/>
      <w:outlineLvl w:val="5"/>
    </w:pPr>
    <w:rPr>
      <w:caps/>
      <w:color w:val="3476B1" w:themeColor="accent2" w:themeShade="BF"/>
      <w:spacing w:val="10"/>
    </w:rPr>
  </w:style>
  <w:style w:type="paragraph" w:styleId="Kop7">
    <w:name w:val="heading 7"/>
    <w:basedOn w:val="Standaard"/>
    <w:next w:val="Standaard"/>
    <w:link w:val="Kop7Char"/>
    <w:uiPriority w:val="9"/>
    <w:semiHidden/>
    <w:unhideWhenUsed/>
    <w:qFormat/>
    <w:rsid w:val="00117939"/>
    <w:pPr>
      <w:spacing w:after="120"/>
      <w:jc w:val="center"/>
      <w:outlineLvl w:val="6"/>
    </w:pPr>
    <w:rPr>
      <w:i/>
      <w:iCs/>
      <w:caps/>
      <w:color w:val="3476B1" w:themeColor="accent2" w:themeShade="BF"/>
      <w:spacing w:val="10"/>
    </w:rPr>
  </w:style>
  <w:style w:type="paragraph" w:styleId="Kop8">
    <w:name w:val="heading 8"/>
    <w:basedOn w:val="Standaard"/>
    <w:next w:val="Standaard"/>
    <w:link w:val="Kop8Char"/>
    <w:uiPriority w:val="9"/>
    <w:semiHidden/>
    <w:unhideWhenUsed/>
    <w:qFormat/>
    <w:rsid w:val="00117939"/>
    <w:pPr>
      <w:spacing w:after="120"/>
      <w:jc w:val="center"/>
      <w:outlineLvl w:val="7"/>
    </w:pPr>
    <w:rPr>
      <w:caps/>
      <w:spacing w:val="10"/>
      <w:sz w:val="20"/>
      <w:szCs w:val="20"/>
    </w:rPr>
  </w:style>
  <w:style w:type="paragraph" w:styleId="Kop9">
    <w:name w:val="heading 9"/>
    <w:basedOn w:val="Standaard"/>
    <w:next w:val="Standaard"/>
    <w:link w:val="Kop9Char"/>
    <w:uiPriority w:val="9"/>
    <w:semiHidden/>
    <w:unhideWhenUsed/>
    <w:qFormat/>
    <w:rsid w:val="00117939"/>
    <w:pPr>
      <w:spacing w:after="120"/>
      <w:jc w:val="center"/>
      <w:outlineLvl w:val="8"/>
    </w:pPr>
    <w:rPr>
      <w:i/>
      <w:iCs/>
      <w:caps/>
      <w:spacing w:val="1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939"/>
    <w:rPr>
      <w:caps/>
      <w:color w:val="234F77" w:themeColor="accent2" w:themeShade="80"/>
      <w:spacing w:val="20"/>
      <w:sz w:val="28"/>
      <w:szCs w:val="28"/>
    </w:rPr>
  </w:style>
  <w:style w:type="character" w:customStyle="1" w:styleId="Kop2Char">
    <w:name w:val="Kop 2 Char"/>
    <w:basedOn w:val="Standaardalinea-lettertype"/>
    <w:link w:val="Kop2"/>
    <w:uiPriority w:val="9"/>
    <w:semiHidden/>
    <w:rsid w:val="00117939"/>
    <w:rPr>
      <w:caps/>
      <w:color w:val="234F77" w:themeColor="accent2" w:themeShade="80"/>
      <w:spacing w:val="15"/>
      <w:sz w:val="24"/>
      <w:szCs w:val="24"/>
    </w:rPr>
  </w:style>
  <w:style w:type="character" w:customStyle="1" w:styleId="Kop3Char">
    <w:name w:val="Kop 3 Char"/>
    <w:basedOn w:val="Standaardalinea-lettertype"/>
    <w:link w:val="Kop3"/>
    <w:uiPriority w:val="9"/>
    <w:semiHidden/>
    <w:rsid w:val="00117939"/>
    <w:rPr>
      <w:caps/>
      <w:color w:val="224E76" w:themeColor="accent2" w:themeShade="7F"/>
      <w:sz w:val="24"/>
      <w:szCs w:val="24"/>
    </w:rPr>
  </w:style>
  <w:style w:type="character" w:customStyle="1" w:styleId="Kop4Char">
    <w:name w:val="Kop 4 Char"/>
    <w:basedOn w:val="Standaardalinea-lettertype"/>
    <w:link w:val="Kop4"/>
    <w:uiPriority w:val="9"/>
    <w:semiHidden/>
    <w:rsid w:val="00117939"/>
    <w:rPr>
      <w:caps/>
      <w:color w:val="224E76" w:themeColor="accent2" w:themeShade="7F"/>
      <w:spacing w:val="10"/>
    </w:rPr>
  </w:style>
  <w:style w:type="character" w:customStyle="1" w:styleId="Kop5Char">
    <w:name w:val="Kop 5 Char"/>
    <w:basedOn w:val="Standaardalinea-lettertype"/>
    <w:link w:val="Kop5"/>
    <w:uiPriority w:val="9"/>
    <w:semiHidden/>
    <w:rsid w:val="00117939"/>
    <w:rPr>
      <w:caps/>
      <w:color w:val="224E76" w:themeColor="accent2" w:themeShade="7F"/>
      <w:spacing w:val="10"/>
    </w:rPr>
  </w:style>
  <w:style w:type="character" w:customStyle="1" w:styleId="Kop6Char">
    <w:name w:val="Kop 6 Char"/>
    <w:basedOn w:val="Standaardalinea-lettertype"/>
    <w:link w:val="Kop6"/>
    <w:uiPriority w:val="9"/>
    <w:semiHidden/>
    <w:rsid w:val="00117939"/>
    <w:rPr>
      <w:caps/>
      <w:color w:val="3476B1" w:themeColor="accent2" w:themeShade="BF"/>
      <w:spacing w:val="10"/>
    </w:rPr>
  </w:style>
  <w:style w:type="character" w:customStyle="1" w:styleId="Kop7Char">
    <w:name w:val="Kop 7 Char"/>
    <w:basedOn w:val="Standaardalinea-lettertype"/>
    <w:link w:val="Kop7"/>
    <w:uiPriority w:val="9"/>
    <w:semiHidden/>
    <w:rsid w:val="00117939"/>
    <w:rPr>
      <w:i/>
      <w:iCs/>
      <w:caps/>
      <w:color w:val="3476B1" w:themeColor="accent2" w:themeShade="BF"/>
      <w:spacing w:val="10"/>
    </w:rPr>
  </w:style>
  <w:style w:type="character" w:customStyle="1" w:styleId="Kop8Char">
    <w:name w:val="Kop 8 Char"/>
    <w:basedOn w:val="Standaardalinea-lettertype"/>
    <w:link w:val="Kop8"/>
    <w:uiPriority w:val="9"/>
    <w:semiHidden/>
    <w:rsid w:val="00117939"/>
    <w:rPr>
      <w:caps/>
      <w:spacing w:val="10"/>
      <w:sz w:val="20"/>
      <w:szCs w:val="20"/>
    </w:rPr>
  </w:style>
  <w:style w:type="character" w:customStyle="1" w:styleId="Kop9Char">
    <w:name w:val="Kop 9 Char"/>
    <w:basedOn w:val="Standaardalinea-lettertype"/>
    <w:link w:val="Kop9"/>
    <w:uiPriority w:val="9"/>
    <w:semiHidden/>
    <w:rsid w:val="00117939"/>
    <w:rPr>
      <w:i/>
      <w:iCs/>
      <w:caps/>
      <w:spacing w:val="10"/>
      <w:sz w:val="20"/>
      <w:szCs w:val="20"/>
    </w:rPr>
  </w:style>
  <w:style w:type="paragraph" w:styleId="Titel">
    <w:name w:val="Title"/>
    <w:basedOn w:val="Standaard"/>
    <w:next w:val="Standaard"/>
    <w:link w:val="TitelChar"/>
    <w:uiPriority w:val="10"/>
    <w:qFormat/>
    <w:rsid w:val="00117939"/>
    <w:pPr>
      <w:pBdr>
        <w:top w:val="dotted" w:sz="2" w:space="1" w:color="234F77" w:themeColor="accent2" w:themeShade="80"/>
        <w:bottom w:val="dotted" w:sz="2" w:space="6" w:color="234F77" w:themeColor="accent2" w:themeShade="80"/>
      </w:pBdr>
      <w:spacing w:before="500" w:after="300" w:line="240" w:lineRule="auto"/>
      <w:jc w:val="center"/>
    </w:pPr>
    <w:rPr>
      <w:caps/>
      <w:color w:val="234F77" w:themeColor="accent2" w:themeShade="80"/>
      <w:spacing w:val="50"/>
      <w:sz w:val="44"/>
      <w:szCs w:val="44"/>
    </w:rPr>
  </w:style>
  <w:style w:type="character" w:customStyle="1" w:styleId="TitelChar">
    <w:name w:val="Titel Char"/>
    <w:basedOn w:val="Standaardalinea-lettertype"/>
    <w:link w:val="Titel"/>
    <w:uiPriority w:val="10"/>
    <w:rsid w:val="00117939"/>
    <w:rPr>
      <w:caps/>
      <w:color w:val="234F77" w:themeColor="accent2" w:themeShade="80"/>
      <w:spacing w:val="50"/>
      <w:sz w:val="44"/>
      <w:szCs w:val="44"/>
    </w:rPr>
  </w:style>
  <w:style w:type="paragraph" w:styleId="Ondertitel">
    <w:name w:val="Subtitle"/>
    <w:basedOn w:val="Standaard"/>
    <w:next w:val="Standaard"/>
    <w:link w:val="OndertitelChar"/>
    <w:uiPriority w:val="11"/>
    <w:qFormat/>
    <w:rsid w:val="00117939"/>
    <w:pPr>
      <w:spacing w:after="560" w:line="240" w:lineRule="auto"/>
      <w:jc w:val="center"/>
    </w:pPr>
    <w:rPr>
      <w:caps/>
      <w:spacing w:val="20"/>
      <w:sz w:val="18"/>
      <w:szCs w:val="18"/>
    </w:rPr>
  </w:style>
  <w:style w:type="character" w:customStyle="1" w:styleId="OndertitelChar">
    <w:name w:val="Ondertitel Char"/>
    <w:basedOn w:val="Standaardalinea-lettertype"/>
    <w:link w:val="Ondertitel"/>
    <w:uiPriority w:val="11"/>
    <w:rsid w:val="00117939"/>
    <w:rPr>
      <w:caps/>
      <w:spacing w:val="20"/>
      <w:sz w:val="18"/>
      <w:szCs w:val="18"/>
    </w:rPr>
  </w:style>
  <w:style w:type="paragraph" w:styleId="Citaat">
    <w:name w:val="Quote"/>
    <w:basedOn w:val="Standaard"/>
    <w:next w:val="Standaard"/>
    <w:link w:val="CitaatChar"/>
    <w:uiPriority w:val="29"/>
    <w:qFormat/>
    <w:rsid w:val="00117939"/>
    <w:rPr>
      <w:i/>
      <w:iCs/>
    </w:rPr>
  </w:style>
  <w:style w:type="character" w:customStyle="1" w:styleId="CitaatChar">
    <w:name w:val="Citaat Char"/>
    <w:basedOn w:val="Standaardalinea-lettertype"/>
    <w:link w:val="Citaat"/>
    <w:uiPriority w:val="29"/>
    <w:rsid w:val="00117939"/>
    <w:rPr>
      <w:i/>
      <w:iCs/>
    </w:rPr>
  </w:style>
  <w:style w:type="paragraph" w:styleId="Lijstalinea">
    <w:name w:val="List Paragraph"/>
    <w:basedOn w:val="Standaard"/>
    <w:uiPriority w:val="34"/>
    <w:qFormat/>
    <w:rsid w:val="00117939"/>
    <w:pPr>
      <w:ind w:left="720"/>
      <w:contextualSpacing/>
    </w:pPr>
  </w:style>
  <w:style w:type="character" w:styleId="Intensievebenadrukking">
    <w:name w:val="Intense Emphasis"/>
    <w:uiPriority w:val="21"/>
    <w:qFormat/>
    <w:rsid w:val="00117939"/>
    <w:rPr>
      <w:i/>
      <w:iCs/>
      <w:caps/>
      <w:spacing w:val="10"/>
      <w:sz w:val="20"/>
      <w:szCs w:val="20"/>
    </w:rPr>
  </w:style>
  <w:style w:type="paragraph" w:styleId="Duidelijkcitaat">
    <w:name w:val="Intense Quote"/>
    <w:basedOn w:val="Standaard"/>
    <w:next w:val="Standaard"/>
    <w:link w:val="DuidelijkcitaatChar"/>
    <w:uiPriority w:val="30"/>
    <w:qFormat/>
    <w:rsid w:val="00117939"/>
    <w:pPr>
      <w:pBdr>
        <w:top w:val="dotted" w:sz="2" w:space="10" w:color="234F77" w:themeColor="accent2" w:themeShade="80"/>
        <w:bottom w:val="dotted" w:sz="2" w:space="4" w:color="234F77" w:themeColor="accent2" w:themeShade="80"/>
      </w:pBdr>
      <w:spacing w:before="160" w:line="300" w:lineRule="auto"/>
      <w:ind w:left="1440" w:right="1440"/>
    </w:pPr>
    <w:rPr>
      <w:caps/>
      <w:color w:val="224E76" w:themeColor="accent2" w:themeShade="7F"/>
      <w:spacing w:val="5"/>
      <w:sz w:val="20"/>
      <w:szCs w:val="20"/>
    </w:rPr>
  </w:style>
  <w:style w:type="character" w:customStyle="1" w:styleId="DuidelijkcitaatChar">
    <w:name w:val="Duidelijk citaat Char"/>
    <w:basedOn w:val="Standaardalinea-lettertype"/>
    <w:link w:val="Duidelijkcitaat"/>
    <w:uiPriority w:val="30"/>
    <w:rsid w:val="00117939"/>
    <w:rPr>
      <w:caps/>
      <w:color w:val="224E76" w:themeColor="accent2" w:themeShade="7F"/>
      <w:spacing w:val="5"/>
      <w:sz w:val="20"/>
      <w:szCs w:val="20"/>
    </w:rPr>
  </w:style>
  <w:style w:type="character" w:styleId="Intensieveverwijzing">
    <w:name w:val="Intense Reference"/>
    <w:uiPriority w:val="32"/>
    <w:qFormat/>
    <w:rsid w:val="00117939"/>
    <w:rPr>
      <w:rFonts w:asciiTheme="minorHAnsi" w:eastAsiaTheme="minorEastAsia" w:hAnsiTheme="minorHAnsi" w:cstheme="minorBidi"/>
      <w:b/>
      <w:bCs/>
      <w:i/>
      <w:iCs/>
      <w:color w:val="224E76" w:themeColor="accent2" w:themeShade="7F"/>
    </w:rPr>
  </w:style>
  <w:style w:type="paragraph" w:styleId="Bijschrift">
    <w:name w:val="caption"/>
    <w:basedOn w:val="Standaard"/>
    <w:next w:val="Standaard"/>
    <w:uiPriority w:val="35"/>
    <w:semiHidden/>
    <w:unhideWhenUsed/>
    <w:qFormat/>
    <w:rsid w:val="00117939"/>
    <w:rPr>
      <w:caps/>
      <w:spacing w:val="10"/>
      <w:sz w:val="18"/>
      <w:szCs w:val="18"/>
    </w:rPr>
  </w:style>
  <w:style w:type="character" w:styleId="Zwaar">
    <w:name w:val="Strong"/>
    <w:uiPriority w:val="22"/>
    <w:qFormat/>
    <w:rsid w:val="00117939"/>
    <w:rPr>
      <w:b/>
      <w:bCs/>
      <w:color w:val="3476B1" w:themeColor="accent2" w:themeShade="BF"/>
      <w:spacing w:val="5"/>
    </w:rPr>
  </w:style>
  <w:style w:type="character" w:styleId="Nadruk">
    <w:name w:val="Emphasis"/>
    <w:uiPriority w:val="20"/>
    <w:qFormat/>
    <w:rsid w:val="00117939"/>
    <w:rPr>
      <w:caps/>
      <w:spacing w:val="5"/>
      <w:sz w:val="20"/>
      <w:szCs w:val="20"/>
    </w:rPr>
  </w:style>
  <w:style w:type="paragraph" w:styleId="Geenafstand">
    <w:name w:val="No Spacing"/>
    <w:basedOn w:val="Standaard"/>
    <w:link w:val="GeenafstandChar"/>
    <w:uiPriority w:val="1"/>
    <w:qFormat/>
    <w:rsid w:val="00117939"/>
    <w:pPr>
      <w:spacing w:after="0" w:line="240" w:lineRule="auto"/>
    </w:pPr>
  </w:style>
  <w:style w:type="character" w:customStyle="1" w:styleId="GeenafstandChar">
    <w:name w:val="Geen afstand Char"/>
    <w:basedOn w:val="Standaardalinea-lettertype"/>
    <w:link w:val="Geenafstand"/>
    <w:uiPriority w:val="1"/>
    <w:rsid w:val="00117939"/>
  </w:style>
  <w:style w:type="character" w:styleId="Subtielebenadrukking">
    <w:name w:val="Subtle Emphasis"/>
    <w:uiPriority w:val="19"/>
    <w:qFormat/>
    <w:rsid w:val="00117939"/>
    <w:rPr>
      <w:i/>
      <w:iCs/>
    </w:rPr>
  </w:style>
  <w:style w:type="character" w:styleId="Subtieleverwijzing">
    <w:name w:val="Subtle Reference"/>
    <w:basedOn w:val="Standaardalinea-lettertype"/>
    <w:uiPriority w:val="31"/>
    <w:qFormat/>
    <w:rsid w:val="00117939"/>
    <w:rPr>
      <w:rFonts w:asciiTheme="minorHAnsi" w:eastAsiaTheme="minorEastAsia" w:hAnsiTheme="minorHAnsi" w:cstheme="minorBidi"/>
      <w:i/>
      <w:iCs/>
      <w:color w:val="224E76" w:themeColor="accent2" w:themeShade="7F"/>
    </w:rPr>
  </w:style>
  <w:style w:type="character" w:styleId="Titelvanboek">
    <w:name w:val="Book Title"/>
    <w:uiPriority w:val="33"/>
    <w:qFormat/>
    <w:rsid w:val="00117939"/>
    <w:rPr>
      <w:caps/>
      <w:color w:val="224E76" w:themeColor="accent2" w:themeShade="7F"/>
      <w:spacing w:val="5"/>
      <w:u w:color="224E76" w:themeColor="accent2" w:themeShade="7F"/>
    </w:rPr>
  </w:style>
  <w:style w:type="paragraph" w:styleId="Kopvaninhoudsopgave">
    <w:name w:val="TOC Heading"/>
    <w:basedOn w:val="Kop1"/>
    <w:next w:val="Standaard"/>
    <w:uiPriority w:val="39"/>
    <w:semiHidden/>
    <w:unhideWhenUsed/>
    <w:qFormat/>
    <w:rsid w:val="00117939"/>
    <w:pPr>
      <w:outlineLvl w:val="9"/>
    </w:pPr>
  </w:style>
  <w:style w:type="paragraph" w:customStyle="1" w:styleId="PersonalName">
    <w:name w:val="Personal Name"/>
    <w:basedOn w:val="Titel"/>
    <w:rsid w:val="00117939"/>
    <w:rPr>
      <w:b/>
      <w:cap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9101">
      <w:bodyDiv w:val="1"/>
      <w:marLeft w:val="0"/>
      <w:marRight w:val="0"/>
      <w:marTop w:val="0"/>
      <w:marBottom w:val="0"/>
      <w:divBdr>
        <w:top w:val="none" w:sz="0" w:space="0" w:color="auto"/>
        <w:left w:val="none" w:sz="0" w:space="0" w:color="auto"/>
        <w:bottom w:val="none" w:sz="0" w:space="0" w:color="auto"/>
        <w:right w:val="none" w:sz="0" w:space="0" w:color="auto"/>
      </w:divBdr>
    </w:div>
    <w:div w:id="513962055">
      <w:bodyDiv w:val="1"/>
      <w:marLeft w:val="0"/>
      <w:marRight w:val="0"/>
      <w:marTop w:val="0"/>
      <w:marBottom w:val="0"/>
      <w:divBdr>
        <w:top w:val="none" w:sz="0" w:space="0" w:color="auto"/>
        <w:left w:val="none" w:sz="0" w:space="0" w:color="auto"/>
        <w:bottom w:val="none" w:sz="0" w:space="0" w:color="auto"/>
        <w:right w:val="none" w:sz="0" w:space="0" w:color="auto"/>
      </w:divBdr>
    </w:div>
    <w:div w:id="1366564517">
      <w:bodyDiv w:val="1"/>
      <w:marLeft w:val="0"/>
      <w:marRight w:val="0"/>
      <w:marTop w:val="0"/>
      <w:marBottom w:val="0"/>
      <w:divBdr>
        <w:top w:val="none" w:sz="0" w:space="0" w:color="auto"/>
        <w:left w:val="none" w:sz="0" w:space="0" w:color="auto"/>
        <w:bottom w:val="none" w:sz="0" w:space="0" w:color="auto"/>
        <w:right w:val="none" w:sz="0" w:space="0" w:color="auto"/>
      </w:divBdr>
    </w:div>
    <w:div w:id="1366711706">
      <w:bodyDiv w:val="1"/>
      <w:marLeft w:val="0"/>
      <w:marRight w:val="0"/>
      <w:marTop w:val="0"/>
      <w:marBottom w:val="0"/>
      <w:divBdr>
        <w:top w:val="none" w:sz="0" w:space="0" w:color="auto"/>
        <w:left w:val="none" w:sz="0" w:space="0" w:color="auto"/>
        <w:bottom w:val="none" w:sz="0" w:space="0" w:color="auto"/>
        <w:right w:val="none" w:sz="0" w:space="0" w:color="auto"/>
      </w:divBdr>
    </w:div>
    <w:div w:id="2108965913">
      <w:bodyDiv w:val="1"/>
      <w:marLeft w:val="0"/>
      <w:marRight w:val="0"/>
      <w:marTop w:val="0"/>
      <w:marBottom w:val="0"/>
      <w:divBdr>
        <w:top w:val="none" w:sz="0" w:space="0" w:color="auto"/>
        <w:left w:val="none" w:sz="0" w:space="0" w:color="auto"/>
        <w:bottom w:val="none" w:sz="0" w:space="0" w:color="auto"/>
        <w:right w:val="none" w:sz="0" w:space="0" w:color="auto"/>
      </w:divBdr>
    </w:div>
    <w:div w:id="21372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1882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van Schie | Nederlands Examen Instituut</dc:creator>
  <cp:keywords/>
  <dc:description/>
  <cp:lastModifiedBy>Bram van Schie | Nederlands Examen Instituut</cp:lastModifiedBy>
  <cp:revision>1</cp:revision>
  <dcterms:created xsi:type="dcterms:W3CDTF">2025-05-25T15:01:00Z</dcterms:created>
  <dcterms:modified xsi:type="dcterms:W3CDTF">2025-05-25T15:09:00Z</dcterms:modified>
</cp:coreProperties>
</file>